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2C2" w:rsidRPr="004222C2" w:rsidRDefault="004222C2" w:rsidP="004222C2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4222C2" w:rsidRPr="004222C2" w:rsidRDefault="004222C2" w:rsidP="004222C2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</w:p>
    <w:p w:rsidR="000F74DE" w:rsidRPr="000F74DE" w:rsidRDefault="000F74DE" w:rsidP="000F74DE">
      <w:pPr>
        <w:spacing w:after="0"/>
        <w:rPr>
          <w:rFonts w:ascii="Arial" w:hAnsi="Arial" w:cs="Arial"/>
          <w:sz w:val="24"/>
          <w:szCs w:val="24"/>
        </w:rPr>
      </w:pPr>
      <w:r w:rsidRPr="000F74DE">
        <w:rPr>
          <w:rFonts w:ascii="Arial" w:hAnsi="Arial" w:cs="Arial"/>
          <w:b/>
          <w:bCs/>
          <w:sz w:val="24"/>
          <w:szCs w:val="24"/>
        </w:rPr>
        <w:t>ZP.271.2.39.2021</w:t>
      </w:r>
    </w:p>
    <w:p w:rsidR="000F74DE" w:rsidRPr="000F74DE" w:rsidRDefault="000F74DE" w:rsidP="000F74DE">
      <w:pPr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F74DE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Pr="000F74DE">
        <w:rPr>
          <w:rFonts w:ascii="Arial" w:hAnsi="Arial" w:cs="Arial"/>
          <w:b/>
          <w:sz w:val="24"/>
          <w:szCs w:val="24"/>
        </w:rPr>
        <w:t>„</w:t>
      </w:r>
      <w:r w:rsidRPr="000F74D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Długiej w Rudzie – odcinek pomiędzy skrzyżowaniami z ul. Floriańską oraz ul. Sportową”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4222C2">
        <w:rPr>
          <w:rFonts w:ascii="Arial" w:hAnsi="Arial" w:cs="Arial"/>
          <w:sz w:val="24"/>
          <w:szCs w:val="24"/>
        </w:rPr>
        <w:tab/>
        <w:t xml:space="preserve">      ……...................., dnia  .........................</w:t>
      </w:r>
    </w:p>
    <w:p w:rsidR="006D0625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(nazwa i adres </w:t>
      </w:r>
      <w:r w:rsidR="006D0625">
        <w:rPr>
          <w:rFonts w:ascii="Arial" w:hAnsi="Arial" w:cs="Arial"/>
          <w:sz w:val="24"/>
          <w:szCs w:val="24"/>
        </w:rPr>
        <w:t xml:space="preserve">podmiotu udostepniającego </w:t>
      </w:r>
    </w:p>
    <w:p w:rsidR="006D0625" w:rsidRDefault="006D0625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swoje zasoby</w:t>
      </w:r>
    </w:p>
    <w:p w:rsidR="004222C2" w:rsidRPr="004222C2" w:rsidRDefault="004222C2" w:rsidP="004222C2">
      <w:pPr>
        <w:spacing w:after="0"/>
        <w:jc w:val="both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Pr="004222C2">
        <w:rPr>
          <w:rFonts w:ascii="Arial" w:hAnsi="Arial" w:cs="Arial"/>
          <w:sz w:val="24"/>
          <w:szCs w:val="24"/>
        </w:rPr>
        <w:tab/>
      </w:r>
      <w:r w:rsidR="00DE07BD">
        <w:rPr>
          <w:rFonts w:ascii="Arial" w:hAnsi="Arial" w:cs="Arial"/>
          <w:sz w:val="24"/>
          <w:szCs w:val="24"/>
        </w:rPr>
        <w:t xml:space="preserve">                                 </w:t>
      </w:r>
      <w:r w:rsidRPr="004222C2">
        <w:rPr>
          <w:rFonts w:ascii="Arial" w:hAnsi="Arial" w:cs="Arial"/>
          <w:sz w:val="24"/>
          <w:szCs w:val="24"/>
        </w:rPr>
        <w:t>Załącznik nr 10</w:t>
      </w:r>
      <w:r w:rsidR="00DE07BD">
        <w:rPr>
          <w:rFonts w:ascii="Arial" w:hAnsi="Arial" w:cs="Arial"/>
          <w:sz w:val="24"/>
          <w:szCs w:val="24"/>
        </w:rPr>
        <w:t>a</w:t>
      </w:r>
      <w:r w:rsidRPr="004222C2">
        <w:rPr>
          <w:rFonts w:ascii="Arial" w:hAnsi="Arial" w:cs="Arial"/>
          <w:sz w:val="24"/>
          <w:szCs w:val="24"/>
        </w:rPr>
        <w:t xml:space="preserve"> do SWZ</w:t>
      </w: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 xml:space="preserve">OŚWIADCZENIE </w:t>
      </w:r>
    </w:p>
    <w:p w:rsidR="004222C2" w:rsidRPr="004222C2" w:rsidRDefault="004222C2" w:rsidP="004222C2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P</w:t>
      </w:r>
      <w:r w:rsidR="006D0625">
        <w:rPr>
          <w:rFonts w:ascii="Arial" w:hAnsi="Arial" w:cs="Arial"/>
          <w:b/>
          <w:sz w:val="24"/>
          <w:szCs w:val="24"/>
        </w:rPr>
        <w:t xml:space="preserve">odmiotu udostępniającego swoje zasoby 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4222C2" w:rsidRPr="004222C2" w:rsidRDefault="004222C2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9544D0" w:rsidRPr="00656B93" w:rsidRDefault="004222C2" w:rsidP="009544D0">
      <w:pPr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222C2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4222C2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9544D0" w:rsidRPr="00656B93">
        <w:rPr>
          <w:rFonts w:ascii="Arial" w:hAnsi="Arial" w:cs="Arial"/>
          <w:b/>
          <w:sz w:val="24"/>
          <w:szCs w:val="24"/>
        </w:rPr>
        <w:t>„</w:t>
      </w:r>
      <w:r w:rsidR="009544D0" w:rsidRPr="00656B9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Długiej w Rudzie – odcinek pomiędzy skrzyżowaniami z ul. Floriańską oraz ul. Sportową”</w:t>
      </w:r>
    </w:p>
    <w:p w:rsidR="004222C2" w:rsidRPr="004222C2" w:rsidRDefault="009544D0" w:rsidP="004222C2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:rsidR="004222C2" w:rsidRPr="004222C2" w:rsidRDefault="000F74DE" w:rsidP="004222C2">
      <w:pPr>
        <w:numPr>
          <w:ilvl w:val="4"/>
          <w:numId w:val="2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6" w:anchor="/document/17337528?unitId=art(108)ust(1)pkt(3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4222C2" w:rsidRPr="004222C2" w:rsidRDefault="000F74DE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7" w:anchor="/document/17337528?unitId=art(108)ust(1)pkt(4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4222C2" w:rsidRPr="004222C2" w:rsidRDefault="000F74DE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5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4222C2" w:rsidRPr="004222C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4222C2" w:rsidRPr="004222C2" w:rsidRDefault="000F74DE" w:rsidP="004222C2">
      <w:pPr>
        <w:numPr>
          <w:ilvl w:val="4"/>
          <w:numId w:val="2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9" w:anchor="/document/17337528?unitId=art(108)ust(1)pkt(6)&amp;cm=DOCUMENT" w:history="1">
        <w:r w:rsidR="004222C2" w:rsidRPr="004222C2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4222C2" w:rsidRPr="004222C2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4222C2" w:rsidRPr="004222C2" w:rsidRDefault="004222C2" w:rsidP="004222C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222C2">
        <w:rPr>
          <w:rFonts w:ascii="Arial" w:hAnsi="Arial" w:cs="Arial"/>
          <w:b/>
          <w:sz w:val="24"/>
          <w:szCs w:val="24"/>
        </w:rPr>
        <w:t>są nadal aktualne</w:t>
      </w:r>
    </w:p>
    <w:p w:rsidR="007A638A" w:rsidRDefault="007A638A" w:rsidP="004222C2">
      <w:pPr>
        <w:spacing w:after="0"/>
        <w:rPr>
          <w:rFonts w:ascii="Arial" w:hAnsi="Arial" w:cs="Arial"/>
          <w:iCs/>
          <w:sz w:val="24"/>
          <w:szCs w:val="24"/>
        </w:rPr>
      </w:pPr>
    </w:p>
    <w:p w:rsidR="004222C2" w:rsidRPr="004222C2" w:rsidRDefault="004222C2" w:rsidP="004222C2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4222C2">
        <w:rPr>
          <w:rFonts w:ascii="Arial" w:hAnsi="Arial" w:cs="Arial"/>
          <w:iCs/>
          <w:sz w:val="24"/>
          <w:szCs w:val="24"/>
        </w:rPr>
        <w:t xml:space="preserve">* niepotrzebne należy skreślić  </w:t>
      </w:r>
    </w:p>
    <w:p w:rsidR="004222C2" w:rsidRPr="004222C2" w:rsidRDefault="004222C2" w:rsidP="004222C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7D7B02" w:rsidRPr="004222C2" w:rsidRDefault="004222C2" w:rsidP="006D0625">
      <w:pPr>
        <w:spacing w:after="0"/>
        <w:jc w:val="both"/>
      </w:pPr>
      <w:r w:rsidRPr="004222C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4222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C2D"/>
    <w:rsid w:val="000F74DE"/>
    <w:rsid w:val="004222C2"/>
    <w:rsid w:val="006D0625"/>
    <w:rsid w:val="007057EF"/>
    <w:rsid w:val="007A638A"/>
    <w:rsid w:val="007D7B02"/>
    <w:rsid w:val="009026A6"/>
    <w:rsid w:val="009544D0"/>
    <w:rsid w:val="00B27715"/>
    <w:rsid w:val="00BA0C2D"/>
    <w:rsid w:val="00DE07BD"/>
    <w:rsid w:val="00E7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3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6</cp:revision>
  <dcterms:created xsi:type="dcterms:W3CDTF">2021-10-28T11:32:00Z</dcterms:created>
  <dcterms:modified xsi:type="dcterms:W3CDTF">2021-11-25T08:02:00Z</dcterms:modified>
</cp:coreProperties>
</file>